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3A" w:rsidRDefault="00D8699B">
      <w:pPr>
        <w:spacing w:line="204" w:lineRule="auto"/>
        <w:ind w:right="36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000000"/>
          <w:sz w:val="24"/>
          <w:szCs w:val="24"/>
          <w:lang w:val="it-IT"/>
        </w:rPr>
        <w:t>Allegato 3 Formulario di Proposta Progettuale</w:t>
      </w:r>
    </w:p>
    <w:p w:rsidR="00637F3A" w:rsidRDefault="00637F3A">
      <w:pPr>
        <w:spacing w:line="204" w:lineRule="auto"/>
        <w:ind w:right="36"/>
        <w:jc w:val="right"/>
        <w:rPr>
          <w:rFonts w:ascii="Times New Roman" w:hAnsi="Times New Roman"/>
          <w:b/>
          <w:color w:val="000000"/>
          <w:sz w:val="24"/>
          <w:szCs w:val="24"/>
          <w:lang w:val="it-IT"/>
        </w:rPr>
      </w:pPr>
    </w:p>
    <w:p w:rsidR="00637F3A" w:rsidRDefault="00D8699B">
      <w:pPr>
        <w:suppressAutoHyphens w:val="0"/>
        <w:jc w:val="right"/>
        <w:rPr>
          <w:rFonts w:ascii="Times New Roman" w:hAnsi="Times New Roman"/>
          <w:sz w:val="24"/>
          <w:szCs w:val="24"/>
          <w:lang w:val="it-IT" w:eastAsia="it-IT"/>
        </w:rPr>
      </w:pPr>
      <w:r>
        <w:rPr>
          <w:rFonts w:ascii="Times New Roman" w:hAnsi="Times New Roman"/>
          <w:sz w:val="24"/>
          <w:szCs w:val="24"/>
          <w:lang w:val="it-IT" w:eastAsia="it-IT"/>
        </w:rPr>
        <w:t>Spett.le</w:t>
      </w:r>
    </w:p>
    <w:p w:rsidR="00637F3A" w:rsidRDefault="00D8699B">
      <w:pPr>
        <w:suppressAutoHyphens w:val="0"/>
        <w:jc w:val="right"/>
        <w:rPr>
          <w:rFonts w:ascii="Times New Roman" w:hAnsi="Times New Roman"/>
          <w:b/>
          <w:bCs/>
          <w:sz w:val="24"/>
          <w:szCs w:val="24"/>
          <w:lang w:val="it-IT" w:eastAsia="it-IT"/>
        </w:rPr>
      </w:pPr>
      <w:r>
        <w:rPr>
          <w:rFonts w:ascii="Times New Roman" w:hAnsi="Times New Roman"/>
          <w:b/>
          <w:bCs/>
          <w:sz w:val="24"/>
          <w:szCs w:val="24"/>
          <w:lang w:val="it-IT" w:eastAsia="it-IT"/>
        </w:rPr>
        <w:t>Area Seconda - Servizi alla Persona – Operaestate e Spettacolo</w:t>
      </w:r>
    </w:p>
    <w:p w:rsidR="00637F3A" w:rsidRDefault="00D8699B">
      <w:pPr>
        <w:suppressAutoHyphens w:val="0"/>
        <w:jc w:val="right"/>
        <w:rPr>
          <w:rFonts w:ascii="Times New Roman" w:hAnsi="Times New Roman"/>
          <w:sz w:val="24"/>
          <w:szCs w:val="24"/>
          <w:lang w:val="it-IT" w:eastAsia="it-IT"/>
        </w:rPr>
      </w:pPr>
      <w:r>
        <w:rPr>
          <w:rFonts w:ascii="Times New Roman" w:hAnsi="Times New Roman"/>
          <w:sz w:val="24"/>
          <w:szCs w:val="24"/>
          <w:lang w:val="it-IT" w:eastAsia="it-IT"/>
        </w:rPr>
        <w:t xml:space="preserve">presso </w:t>
      </w:r>
    </w:p>
    <w:p w:rsidR="00637F3A" w:rsidRDefault="00D8699B">
      <w:pPr>
        <w:suppressAutoHyphens w:val="0"/>
        <w:jc w:val="right"/>
        <w:rPr>
          <w:rFonts w:ascii="Times New Roman" w:hAnsi="Times New Roman"/>
          <w:bCs/>
          <w:sz w:val="24"/>
          <w:szCs w:val="24"/>
          <w:lang w:val="it-IT" w:eastAsia="it-IT"/>
        </w:rPr>
      </w:pPr>
      <w:r>
        <w:rPr>
          <w:rFonts w:ascii="Times New Roman" w:hAnsi="Times New Roman"/>
          <w:bCs/>
          <w:sz w:val="24"/>
          <w:szCs w:val="24"/>
          <w:lang w:val="it-IT" w:eastAsia="it-IT"/>
        </w:rPr>
        <w:t>Comune di Bassano del Grappa</w:t>
      </w:r>
    </w:p>
    <w:p w:rsidR="00637F3A" w:rsidRDefault="00D8699B">
      <w:pPr>
        <w:suppressAutoHyphens w:val="0"/>
        <w:jc w:val="right"/>
        <w:rPr>
          <w:rFonts w:ascii="Times New Roman" w:hAnsi="Times New Roman"/>
          <w:bCs/>
          <w:sz w:val="24"/>
          <w:szCs w:val="24"/>
          <w:lang w:val="it-IT" w:eastAsia="it-IT"/>
        </w:rPr>
      </w:pPr>
      <w:r>
        <w:rPr>
          <w:rFonts w:ascii="Times New Roman" w:hAnsi="Times New Roman"/>
          <w:bCs/>
          <w:sz w:val="24"/>
          <w:szCs w:val="24"/>
          <w:lang w:val="it-IT" w:eastAsia="it-IT"/>
        </w:rPr>
        <w:t>via Jacopo Da Ponte, 37 - 36061 Bassano del Grappa (VI)</w:t>
      </w:r>
    </w:p>
    <w:p w:rsidR="00637F3A" w:rsidRDefault="00637F3A">
      <w:pPr>
        <w:suppressAutoHyphens w:val="0"/>
        <w:jc w:val="right"/>
        <w:rPr>
          <w:rFonts w:ascii="Times New Roman" w:hAnsi="Times New Roman"/>
          <w:bCs/>
          <w:sz w:val="24"/>
          <w:szCs w:val="24"/>
          <w:lang w:val="it-IT" w:eastAsia="it-IT"/>
        </w:rPr>
      </w:pPr>
    </w:p>
    <w:p w:rsidR="00637F3A" w:rsidRDefault="00D8699B">
      <w:pPr>
        <w:suppressAutoHyphens w:val="0"/>
        <w:jc w:val="right"/>
        <w:rPr>
          <w:rFonts w:ascii="Times New Roman" w:hAnsi="Times New Roman"/>
          <w:b/>
          <w:bCs/>
          <w:sz w:val="24"/>
          <w:szCs w:val="24"/>
          <w:lang w:val="it-IT" w:eastAsia="it-IT"/>
        </w:rPr>
      </w:pPr>
      <w:r>
        <w:rPr>
          <w:rFonts w:ascii="Times New Roman" w:hAnsi="Times New Roman"/>
          <w:b/>
          <w:bCs/>
          <w:sz w:val="24"/>
          <w:szCs w:val="24"/>
          <w:lang w:val="it-IT" w:eastAsia="it-IT"/>
        </w:rPr>
        <w:t xml:space="preserve">PEC: </w:t>
      </w:r>
      <w:hyperlink r:id="rId8">
        <w:r>
          <w:rPr>
            <w:rFonts w:ascii="Times New Roman" w:hAnsi="Times New Roman"/>
            <w:b/>
            <w:bCs/>
            <w:sz w:val="24"/>
            <w:szCs w:val="24"/>
            <w:lang w:val="it-IT" w:eastAsia="it-IT"/>
          </w:rPr>
          <w:t>protocollo.comune.bassanodelgrappa@pecveneto.it</w:t>
        </w:r>
      </w:hyperlink>
    </w:p>
    <w:p w:rsidR="00637F3A" w:rsidRDefault="00637F3A">
      <w:pPr>
        <w:suppressAutoHyphens w:val="0"/>
        <w:jc w:val="right"/>
        <w:rPr>
          <w:rFonts w:ascii="Times New Roman" w:hAnsi="Times New Roman"/>
          <w:bCs/>
          <w:sz w:val="24"/>
          <w:szCs w:val="24"/>
          <w:lang w:val="it-IT" w:eastAsia="it-IT"/>
        </w:rPr>
      </w:pPr>
    </w:p>
    <w:p w:rsidR="00637F3A" w:rsidRDefault="00D869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18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AVVISO DI MANIFESTAZIONE DI INTERESSE A COLLABORARE CON IL COMUNE DI BASSANO DEL GRAPPA NELLA COPROGETTAZIONE DEL SERVIZIO </w:t>
      </w:r>
      <w:r w:rsidRPr="00A15D75">
        <w:rPr>
          <w:rFonts w:ascii="Times New Roman" w:hAnsi="Times New Roman"/>
          <w:b/>
          <w:bCs/>
          <w:sz w:val="24"/>
          <w:szCs w:val="24"/>
          <w:lang w:val="it-IT"/>
        </w:rPr>
        <w:t>“CENTRO SERVIZI OASI HUB (ORIENTAMENTO ACCOMPAGNAMENTO SERVIZI INCLUSIVI) E PROGETTI DI “HOUSING TEMPORANEO”</w:t>
      </w:r>
    </w:p>
    <w:p w:rsidR="00637F3A" w:rsidRDefault="00637F3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left="18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637F3A" w:rsidRDefault="00637F3A">
      <w:pPr>
        <w:spacing w:before="120"/>
        <w:ind w:left="180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637F3A" w:rsidRDefault="00D8699B">
      <w:pPr>
        <w:spacing w:before="120"/>
        <w:ind w:left="180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FORMULARIO DI PROPOSTA PROGETTUALE</w:t>
      </w:r>
    </w:p>
    <w:p w:rsidR="00637F3A" w:rsidRDefault="00637F3A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637F3A" w:rsidRDefault="00D8699B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ATTENZIONE</w:t>
      </w:r>
      <w:r>
        <w:rPr>
          <w:rFonts w:ascii="Times New Roman" w:hAnsi="Times New Roman"/>
          <w:sz w:val="24"/>
          <w:szCs w:val="24"/>
          <w:lang w:val="it-IT"/>
        </w:rPr>
        <w:t xml:space="preserve">: </w:t>
      </w:r>
    </w:p>
    <w:p w:rsidR="00637F3A" w:rsidRDefault="00D8699B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Il documento della proposta progettuale dovrà contenere gli elementi tecnici, organizzativo-gestionali e qualitativi oggetto di valutazione.</w:t>
      </w:r>
    </w:p>
    <w:p w:rsidR="00637F3A" w:rsidRDefault="00D8699B">
      <w:pPr>
        <w:spacing w:before="223"/>
        <w:ind w:right="22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Per la redazione del documento occorre seguire le seguenti indicazioni: formato A4, margini normali, un numero massimo di 10 facciate, numerazione delle pagine progressiva ed univoca, font “Times New Roman”, dimensione 12 ed interlinea 1,0.</w:t>
      </w:r>
    </w:p>
    <w:p w:rsidR="00637F3A" w:rsidRDefault="00D8699B">
      <w:pPr>
        <w:spacing w:before="223"/>
        <w:ind w:right="22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La proposta progettuale, da allegare obbligatoriamente all’istanza come richiesto dall’Avviso, dovrà essere redatta </w:t>
      </w:r>
      <w:r>
        <w:rPr>
          <w:rFonts w:ascii="Times New Roman" w:hAnsi="Times New Roman"/>
          <w:b/>
          <w:sz w:val="24"/>
          <w:szCs w:val="24"/>
          <w:lang w:val="it-IT"/>
        </w:rPr>
        <w:t>seguendo gli argomenti di assegnazione del punteggio</w:t>
      </w:r>
      <w:r>
        <w:rPr>
          <w:rFonts w:ascii="Times New Roman" w:hAnsi="Times New Roman"/>
          <w:sz w:val="24"/>
          <w:szCs w:val="24"/>
          <w:lang w:val="it-IT"/>
        </w:rPr>
        <w:t xml:space="preserve"> indicati </w:t>
      </w:r>
      <w:proofErr w:type="gramStart"/>
      <w:r>
        <w:rPr>
          <w:rFonts w:ascii="Times New Roman" w:hAnsi="Times New Roman"/>
          <w:sz w:val="24"/>
          <w:szCs w:val="24"/>
          <w:lang w:val="it-IT"/>
        </w:rPr>
        <w:t>nell’Avviso  e</w:t>
      </w:r>
      <w:proofErr w:type="gramEnd"/>
      <w:r>
        <w:rPr>
          <w:rFonts w:ascii="Times New Roman" w:hAnsi="Times New Roman"/>
          <w:sz w:val="24"/>
          <w:szCs w:val="24"/>
          <w:lang w:val="it-IT"/>
        </w:rPr>
        <w:t xml:space="preserve"> riprodotti nella tabella sottostante e tenendo conto dei contenuti del </w:t>
      </w:r>
      <w:r>
        <w:rPr>
          <w:rFonts w:ascii="Times New Roman" w:hAnsi="Times New Roman"/>
          <w:b/>
          <w:sz w:val="24"/>
          <w:szCs w:val="24"/>
          <w:lang w:val="it-IT"/>
        </w:rPr>
        <w:t>Progetto Preliminare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:rsidR="00637F3A" w:rsidRDefault="00D8699B">
      <w:pPr>
        <w:spacing w:before="223"/>
        <w:ind w:right="22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Per ciascuna area descrittiva il progetto potrà avere uno sviluppo contenutistico e quantitativo libero, purché il numero totale delle pagine prodotte rientri nei limiti e nelle caratteristiche indicati nell’avviso e sopra indicati.</w:t>
      </w:r>
    </w:p>
    <w:p w:rsidR="00637F3A" w:rsidRDefault="00D8699B">
      <w:pPr>
        <w:spacing w:before="223"/>
        <w:ind w:right="22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La proposta progettuale, in quanto base di riferimento della successiva fase di co-progettazione dovrà avere un orientamento descrittivo caratterizzato da:</w:t>
      </w:r>
    </w:p>
    <w:p w:rsidR="00637F3A" w:rsidRDefault="00D8699B">
      <w:pPr>
        <w:numPr>
          <w:ilvl w:val="0"/>
          <w:numId w:val="2"/>
        </w:numPr>
        <w:spacing w:before="223"/>
        <w:ind w:right="22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chiarezza dei contenuti, delle azioni proposte, del modello organizzativo attivato;</w:t>
      </w:r>
    </w:p>
    <w:p w:rsidR="00637F3A" w:rsidRDefault="00D8699B">
      <w:pPr>
        <w:numPr>
          <w:ilvl w:val="0"/>
          <w:numId w:val="2"/>
        </w:numPr>
        <w:spacing w:before="223"/>
        <w:ind w:right="22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dettaglio delle azioni e delle modalità realizzative comprensive di cronogramma o diagramma di GANNT;</w:t>
      </w:r>
    </w:p>
    <w:p w:rsidR="00637F3A" w:rsidRDefault="00D8699B">
      <w:pPr>
        <w:numPr>
          <w:ilvl w:val="0"/>
          <w:numId w:val="2"/>
        </w:numPr>
        <w:spacing w:before="223"/>
        <w:ind w:right="22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descrizione dell’utilizzo e delle caratteristiche delle risorse umane coinvolte;</w:t>
      </w:r>
    </w:p>
    <w:p w:rsidR="00637F3A" w:rsidRDefault="00D8699B">
      <w:pPr>
        <w:numPr>
          <w:ilvl w:val="0"/>
          <w:numId w:val="2"/>
        </w:numPr>
        <w:spacing w:before="223"/>
        <w:ind w:right="22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ruolo operativo dell’ETS Capofila </w:t>
      </w:r>
      <w:bookmarkStart w:id="0" w:name="_Hlk101902532"/>
      <w:r>
        <w:rPr>
          <w:rFonts w:ascii="Times New Roman" w:hAnsi="Times New Roman"/>
          <w:sz w:val="24"/>
          <w:szCs w:val="24"/>
          <w:lang w:val="it-IT"/>
        </w:rPr>
        <w:t>(se la candidatura è presentata da più ETS)</w:t>
      </w:r>
      <w:bookmarkEnd w:id="0"/>
      <w:r>
        <w:rPr>
          <w:rFonts w:ascii="Times New Roman" w:hAnsi="Times New Roman"/>
          <w:sz w:val="24"/>
          <w:szCs w:val="24"/>
          <w:lang w:val="it-IT"/>
        </w:rPr>
        <w:t>;</w:t>
      </w:r>
    </w:p>
    <w:p w:rsidR="00637F3A" w:rsidRDefault="00D8699B">
      <w:pPr>
        <w:numPr>
          <w:ilvl w:val="0"/>
          <w:numId w:val="2"/>
        </w:numPr>
        <w:spacing w:before="223"/>
        <w:ind w:right="22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ruolo operativo di ciascun ETS partner (se la candidatura è presentata da più ETS);</w:t>
      </w:r>
    </w:p>
    <w:p w:rsidR="00637F3A" w:rsidRDefault="00D8699B">
      <w:pPr>
        <w:numPr>
          <w:ilvl w:val="0"/>
          <w:numId w:val="2"/>
        </w:numPr>
        <w:spacing w:before="223"/>
        <w:ind w:right="22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ruolo operativo degli altri soggetti o delle atre reti eventualmente coinvolte;</w:t>
      </w:r>
    </w:p>
    <w:p w:rsidR="00637F3A" w:rsidRDefault="00D8699B">
      <w:pPr>
        <w:numPr>
          <w:ilvl w:val="0"/>
          <w:numId w:val="2"/>
        </w:numPr>
        <w:spacing w:before="223"/>
        <w:ind w:right="22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lastRenderedPageBreak/>
        <w:t>evidenza delle azioni sostenute tramite l’apporto di risorse in compartecipazione;</w:t>
      </w:r>
    </w:p>
    <w:p w:rsidR="00637F3A" w:rsidRDefault="00D8699B">
      <w:pPr>
        <w:numPr>
          <w:ilvl w:val="0"/>
          <w:numId w:val="2"/>
        </w:numPr>
        <w:spacing w:before="223"/>
        <w:ind w:right="22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chiaro raccordo delle azioni proposte con il Piano di allocazione delle risorse (“budget di progetto”) in termini di inerenza, sostenibilità, efficacia, efficienza;</w:t>
      </w:r>
    </w:p>
    <w:p w:rsidR="00637F3A" w:rsidRDefault="00D8699B">
      <w:pPr>
        <w:spacing w:before="223"/>
        <w:ind w:right="22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Per tutti i contenuti ritenuti innovativi è richiesta una descrizione dell’efficacia dell’introduzione degli stessi ai fini del raggiungimento degli obiettivi generali e specifici del servizio e, se misurabili, dei risultati attesi.</w:t>
      </w:r>
    </w:p>
    <w:p w:rsidR="00637F3A" w:rsidRDefault="00637F3A">
      <w:pPr>
        <w:widowControl w:val="0"/>
        <w:suppressAutoHyphens w:val="0"/>
        <w:spacing w:after="37"/>
        <w:ind w:left="232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it-IT" w:eastAsia="en-US"/>
        </w:rPr>
      </w:pPr>
    </w:p>
    <w:p w:rsidR="00637F3A" w:rsidRDefault="00637F3A">
      <w:pPr>
        <w:widowControl w:val="0"/>
        <w:suppressAutoHyphens w:val="0"/>
        <w:spacing w:after="37"/>
        <w:ind w:left="232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it-IT" w:eastAsia="en-US"/>
        </w:rPr>
      </w:pPr>
    </w:p>
    <w:tbl>
      <w:tblPr>
        <w:tblStyle w:val="TableNormal"/>
        <w:tblW w:w="9550" w:type="dxa"/>
        <w:tblInd w:w="223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836"/>
        <w:gridCol w:w="1714"/>
      </w:tblGrid>
      <w:tr w:rsidR="00637F3A">
        <w:trPr>
          <w:trHeight w:val="625"/>
        </w:trPr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3A" w:rsidRDefault="00D8699B">
            <w:pPr>
              <w:widowControl w:val="0"/>
              <w:suppressAutoHyphens w:val="0"/>
              <w:spacing w:line="275" w:lineRule="exact"/>
              <w:ind w:left="96" w:right="9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it-IT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it-IT" w:eastAsia="en-US"/>
              </w:rPr>
              <w:t>CRITERI</w:t>
            </w:r>
            <w:r>
              <w:rPr>
                <w:rFonts w:ascii="Times New Roman" w:eastAsia="Calibri" w:hAnsi="Times New Roman"/>
                <w:b/>
                <w:spacing w:val="-4"/>
                <w:sz w:val="24"/>
                <w:szCs w:val="24"/>
                <w:lang w:val="it-IT"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it-IT" w:eastAsia="en-US"/>
              </w:rPr>
              <w:t>DI</w:t>
            </w:r>
            <w:r>
              <w:rPr>
                <w:rFonts w:ascii="Times New Roman" w:eastAsia="Calibri" w:hAnsi="Times New Roman"/>
                <w:b/>
                <w:spacing w:val="-3"/>
                <w:sz w:val="24"/>
                <w:szCs w:val="24"/>
                <w:lang w:val="it-IT"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it-IT" w:eastAsia="en-US"/>
              </w:rPr>
              <w:t>VALUTAZIONE</w:t>
            </w:r>
            <w:r>
              <w:rPr>
                <w:rFonts w:ascii="Times New Roman" w:eastAsia="Calibri" w:hAnsi="Times New Roman"/>
                <w:b/>
                <w:spacing w:val="-3"/>
                <w:sz w:val="24"/>
                <w:szCs w:val="24"/>
                <w:lang w:val="it-IT" w:eastAsia="en-US"/>
              </w:rPr>
              <w:t xml:space="preserve"> </w:t>
            </w:r>
          </w:p>
          <w:p w:rsidR="00637F3A" w:rsidRDefault="00D8699B">
            <w:pPr>
              <w:widowControl w:val="0"/>
              <w:suppressAutoHyphens w:val="0"/>
              <w:spacing w:line="275" w:lineRule="exact"/>
              <w:ind w:left="96" w:right="9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it-IT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it-IT" w:eastAsia="en-US"/>
              </w:rPr>
              <w:t>A)Proposta progettuale –</w:t>
            </w:r>
            <w:r>
              <w:rPr>
                <w:rFonts w:ascii="Times New Roman" w:eastAsia="Calibri" w:hAnsi="Times New Roman"/>
                <w:b/>
                <w:spacing w:val="-4"/>
                <w:sz w:val="24"/>
                <w:szCs w:val="24"/>
                <w:lang w:val="it-IT"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it-IT" w:eastAsia="en-US"/>
              </w:rPr>
              <w:t>Max 80 punti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3A" w:rsidRDefault="00D8699B">
            <w:pPr>
              <w:widowControl w:val="0"/>
              <w:suppressAutoHyphens w:val="0"/>
              <w:spacing w:before="155"/>
              <w:ind w:left="101" w:right="95"/>
              <w:jc w:val="center"/>
              <w:rPr>
                <w:rFonts w:ascii="Times New Roman" w:eastAsia="Calibri" w:hAnsi="Times New Roman"/>
                <w:b/>
                <w:sz w:val="21"/>
                <w:szCs w:val="21"/>
                <w:lang w:val="it-IT" w:eastAsia="en-US"/>
              </w:rPr>
            </w:pPr>
            <w:r>
              <w:rPr>
                <w:rFonts w:ascii="Times New Roman" w:eastAsia="Calibri" w:hAnsi="Times New Roman"/>
                <w:b/>
                <w:sz w:val="21"/>
                <w:szCs w:val="21"/>
                <w:lang w:val="it-IT" w:eastAsia="en-US"/>
              </w:rPr>
              <w:t>PUNTEGGIO</w:t>
            </w:r>
          </w:p>
        </w:tc>
      </w:tr>
      <w:tr w:rsidR="00637F3A">
        <w:trPr>
          <w:trHeight w:val="590"/>
        </w:trPr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3A" w:rsidRDefault="00D8699B">
            <w:pPr>
              <w:widowControl w:val="0"/>
              <w:suppressAutoHyphens w:val="0"/>
              <w:ind w:left="107" w:hanging="1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Descrizione</w:t>
            </w:r>
            <w:r>
              <w:rPr>
                <w:rFonts w:ascii="Times New Roman" w:eastAsia="Calibri" w:hAnsi="Times New Roman"/>
                <w:b/>
                <w:bCs/>
                <w:color w:val="000000"/>
                <w:spacing w:val="18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dettagliata</w:t>
            </w:r>
            <w:r>
              <w:rPr>
                <w:rFonts w:ascii="Times New Roman" w:eastAsia="Calibri" w:hAnsi="Times New Roman"/>
                <w:b/>
                <w:bCs/>
                <w:color w:val="000000"/>
                <w:spacing w:val="22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it-IT" w:eastAsia="it-IT"/>
              </w:rPr>
              <w:t>delle</w:t>
            </w:r>
            <w:r>
              <w:rPr>
                <w:rFonts w:ascii="Times New Roman" w:eastAsia="Calibri" w:hAnsi="Times New Roman"/>
                <w:color w:val="000000"/>
                <w:spacing w:val="18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it-IT" w:eastAsia="it-IT"/>
              </w:rPr>
              <w:t>attività,</w:t>
            </w:r>
            <w:r>
              <w:rPr>
                <w:rFonts w:ascii="Times New Roman" w:eastAsia="Calibri" w:hAnsi="Times New Roman"/>
                <w:color w:val="000000"/>
                <w:spacing w:val="20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it-IT" w:eastAsia="it-IT"/>
              </w:rPr>
              <w:t>degli</w:t>
            </w:r>
            <w:r>
              <w:rPr>
                <w:rFonts w:ascii="Times New Roman" w:eastAsia="Calibri" w:hAnsi="Times New Roman"/>
                <w:color w:val="000000"/>
                <w:spacing w:val="20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it-IT" w:eastAsia="it-IT"/>
              </w:rPr>
              <w:t>interventi</w:t>
            </w:r>
            <w:r>
              <w:rPr>
                <w:rFonts w:ascii="Times New Roman" w:eastAsia="Calibri" w:hAnsi="Times New Roman"/>
                <w:color w:val="000000"/>
                <w:spacing w:val="20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it-IT" w:eastAsia="it-IT"/>
              </w:rPr>
              <w:t>e</w:t>
            </w:r>
            <w:r>
              <w:rPr>
                <w:rFonts w:ascii="Times New Roman" w:eastAsia="Calibri" w:hAnsi="Times New Roman"/>
                <w:color w:val="000000"/>
                <w:spacing w:val="18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it-IT" w:eastAsia="it-IT"/>
              </w:rPr>
              <w:t>dei</w:t>
            </w:r>
            <w:r>
              <w:rPr>
                <w:rFonts w:ascii="Times New Roman" w:eastAsia="Calibri" w:hAnsi="Times New Roman"/>
                <w:color w:val="000000"/>
                <w:spacing w:val="20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it-IT" w:eastAsia="it-IT"/>
              </w:rPr>
              <w:t>servizi</w:t>
            </w:r>
            <w:r>
              <w:rPr>
                <w:rFonts w:ascii="Times New Roman" w:eastAsia="Calibri" w:hAnsi="Times New Roman"/>
                <w:color w:val="000000"/>
                <w:spacing w:val="20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it-IT" w:eastAsia="it-IT"/>
              </w:rPr>
              <w:t>aggiuntivi che</w:t>
            </w:r>
            <w:r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it-IT" w:eastAsia="it-IT"/>
              </w:rPr>
              <w:t xml:space="preserve">si intendono realizzare nel Centro Servizi OASI HUB e nei progetti di HOUSING TEMPORANEO, copertura oraria, esperienza nel settore dell’emarginazione grave e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it-IT" w:eastAsia="it-IT"/>
              </w:rPr>
              <w:t>housing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it-IT" w:eastAsia="it-IT"/>
              </w:rPr>
              <w:t xml:space="preserve"> first, ulteriori risorse abitative messe a disposizione dall’ETS, forme di coinvolgimento di volontari, altre risorse professionali utilizzate</w:t>
            </w:r>
          </w:p>
          <w:p w:rsidR="00637F3A" w:rsidRDefault="00637F3A">
            <w:pPr>
              <w:widowControl w:val="0"/>
              <w:suppressAutoHyphens w:val="0"/>
              <w:ind w:left="107" w:hanging="1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3A" w:rsidRDefault="00D8699B">
            <w:pPr>
              <w:widowControl w:val="0"/>
              <w:suppressAutoHyphens w:val="0"/>
              <w:spacing w:before="133"/>
              <w:ind w:left="101" w:right="92"/>
              <w:jc w:val="center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it-IT" w:eastAsia="en-US"/>
              </w:rPr>
              <w:t>40</w:t>
            </w:r>
          </w:p>
        </w:tc>
      </w:tr>
      <w:tr w:rsidR="00637F3A">
        <w:trPr>
          <w:trHeight w:val="865"/>
        </w:trPr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3A" w:rsidRDefault="000104A8">
            <w:pPr>
              <w:widowControl w:val="0"/>
              <w:suppressAutoHyphens w:val="0"/>
              <w:ind w:left="107" w:right="96"/>
              <w:jc w:val="both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Innovazione</w:t>
            </w:r>
            <w:r w:rsidR="00D8699B">
              <w:rPr>
                <w:rFonts w:ascii="Times New Roman" w:eastAsia="Calibri" w:hAnsi="Times New Roman"/>
                <w:color w:val="000000"/>
                <w:sz w:val="24"/>
                <w:szCs w:val="24"/>
                <w:lang w:val="it-IT" w:eastAsia="it-IT"/>
              </w:rPr>
              <w:t>: evidenza degli aspetti innovativi che si intendono sviluppare nell’ambito del progetto con dettaglio delle azioni concrete che si</w:t>
            </w:r>
            <w:r w:rsidR="00D8699B"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  <w:lang w:val="it-IT" w:eastAsia="it-IT"/>
              </w:rPr>
              <w:t xml:space="preserve"> </w:t>
            </w:r>
            <w:r w:rsidR="00D8699B">
              <w:rPr>
                <w:rFonts w:ascii="Times New Roman" w:eastAsia="Calibri" w:hAnsi="Times New Roman"/>
                <w:color w:val="000000"/>
                <w:sz w:val="24"/>
                <w:szCs w:val="24"/>
                <w:lang w:val="it-IT" w:eastAsia="it-IT"/>
              </w:rPr>
              <w:t>intendono</w:t>
            </w:r>
            <w:r w:rsidR="00D8699B"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val="it-IT" w:eastAsia="it-IT"/>
              </w:rPr>
              <w:t xml:space="preserve"> </w:t>
            </w:r>
            <w:r w:rsidR="00D8699B">
              <w:rPr>
                <w:rFonts w:ascii="Times New Roman" w:eastAsia="Calibri" w:hAnsi="Times New Roman"/>
                <w:color w:val="000000"/>
                <w:sz w:val="24"/>
                <w:szCs w:val="24"/>
                <w:lang w:val="it-IT" w:eastAsia="it-IT"/>
              </w:rPr>
              <w:t xml:space="preserve">realizzare. </w:t>
            </w:r>
          </w:p>
          <w:p w:rsidR="00637F3A" w:rsidRDefault="00637F3A">
            <w:pPr>
              <w:widowControl w:val="0"/>
              <w:suppressAutoHyphens w:val="0"/>
              <w:ind w:left="107" w:right="96"/>
              <w:jc w:val="both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3A" w:rsidRDefault="00637F3A">
            <w:pPr>
              <w:widowControl w:val="0"/>
              <w:suppressAutoHyphens w:val="0"/>
              <w:spacing w:before="5"/>
              <w:rPr>
                <w:rFonts w:ascii="Times New Roman" w:hAnsi="Times New Roman"/>
                <w:b/>
                <w:sz w:val="24"/>
                <w:szCs w:val="24"/>
                <w:lang w:val="it-IT" w:eastAsia="en-US"/>
              </w:rPr>
            </w:pPr>
          </w:p>
          <w:p w:rsidR="00637F3A" w:rsidRDefault="00D8699B">
            <w:pPr>
              <w:widowControl w:val="0"/>
              <w:suppressAutoHyphens w:val="0"/>
              <w:ind w:left="9"/>
              <w:jc w:val="center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>
              <w:rPr>
                <w:rFonts w:ascii="Times New Roman" w:eastAsia="Calibri" w:hAnsi="Times New Roman"/>
                <w:w w:val="99"/>
                <w:sz w:val="24"/>
                <w:szCs w:val="24"/>
                <w:lang w:val="it-IT" w:eastAsia="en-US"/>
              </w:rPr>
              <w:t>15</w:t>
            </w:r>
          </w:p>
        </w:tc>
      </w:tr>
      <w:tr w:rsidR="00637F3A">
        <w:trPr>
          <w:trHeight w:val="865"/>
        </w:trPr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3A" w:rsidRDefault="00D8699B">
            <w:pPr>
              <w:widowControl w:val="0"/>
              <w:suppressAutoHyphens w:val="0"/>
              <w:ind w:left="107" w:right="96"/>
              <w:jc w:val="both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Sviluppo ed interconnessione: </w:t>
            </w: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it-IT" w:eastAsia="it-IT"/>
              </w:rPr>
              <w:t>conoscenza delle caratteristiche del territorio dell’ATS Ven_03 , capacità di integrazione e sinergia con altri organismi e servizi della rete territoriale nonché della concreta attitudine ad operare nel territorio di inserimento, con evidenziazione del lavoro /rapporto con la rete dei servizi, capacità di collaborazione e coinvolgimento di altri ETS e/o Associazioni di Volontariato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3A" w:rsidRDefault="00637F3A">
            <w:pPr>
              <w:widowControl w:val="0"/>
              <w:suppressAutoHyphens w:val="0"/>
              <w:spacing w:before="5"/>
              <w:jc w:val="center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</w:p>
          <w:p w:rsidR="00637F3A" w:rsidRDefault="00D8699B">
            <w:pPr>
              <w:widowControl w:val="0"/>
              <w:suppressAutoHyphens w:val="0"/>
              <w:spacing w:before="5"/>
              <w:jc w:val="center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it-IT" w:eastAsia="en-US"/>
              </w:rPr>
              <w:t>10</w:t>
            </w:r>
          </w:p>
        </w:tc>
      </w:tr>
      <w:tr w:rsidR="00637F3A">
        <w:trPr>
          <w:trHeight w:val="865"/>
        </w:trPr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3A" w:rsidRDefault="00D8699B">
            <w:pPr>
              <w:widowControl w:val="0"/>
              <w:suppressAutoHyphens w:val="0"/>
              <w:ind w:left="107" w:right="96"/>
              <w:jc w:val="both"/>
              <w:rPr>
                <w:rFonts w:ascii="Times New Roman" w:hAnsi="Times New Roman"/>
                <w:b/>
                <w:sz w:val="24"/>
                <w:szCs w:val="24"/>
                <w:lang w:val="it-IT"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Risorse umane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it-IT" w:eastAsia="it-IT"/>
              </w:rPr>
              <w:t>messe a disposizione per la realizzazione del servizio: qualità del</w:t>
            </w:r>
            <w:r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it-IT" w:eastAsia="it-IT"/>
              </w:rPr>
              <w:t>personale;</w:t>
            </w:r>
            <w:r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it-IT" w:eastAsia="it-IT"/>
              </w:rPr>
              <w:t>titoli</w:t>
            </w:r>
            <w:r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it-IT" w:eastAsia="it-IT"/>
              </w:rPr>
              <w:t>di</w:t>
            </w:r>
            <w:r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it-IT" w:eastAsia="it-IT"/>
              </w:rPr>
              <w:t>studio;</w:t>
            </w:r>
            <w:r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it-IT" w:eastAsia="it-IT"/>
              </w:rPr>
              <w:t>tipologia</w:t>
            </w:r>
            <w:r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it-IT" w:eastAsia="it-IT"/>
              </w:rPr>
              <w:t>del</w:t>
            </w:r>
            <w:r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it-IT" w:eastAsia="it-IT"/>
              </w:rPr>
              <w:t>contratto; professionalità, ed esperienza lavorativa pregressa,</w:t>
            </w:r>
            <w:r>
              <w:rPr>
                <w:rFonts w:ascii="Times New Roman" w:eastAsia="Calibri" w:hAnsi="Times New Roman"/>
                <w:color w:val="000000"/>
                <w:spacing w:val="58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it-IT" w:eastAsia="it-IT"/>
              </w:rPr>
              <w:t xml:space="preserve">percorsi formativi,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it-IT" w:eastAsia="it-IT"/>
              </w:rPr>
              <w:t>ecc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it-IT" w:eastAsia="it-IT"/>
              </w:rPr>
              <w:t>…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3A" w:rsidRDefault="00637F3A">
            <w:pPr>
              <w:widowControl w:val="0"/>
              <w:suppressAutoHyphens w:val="0"/>
              <w:spacing w:before="5"/>
              <w:jc w:val="center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</w:p>
          <w:p w:rsidR="00637F3A" w:rsidRDefault="00D8699B">
            <w:pPr>
              <w:widowControl w:val="0"/>
              <w:suppressAutoHyphens w:val="0"/>
              <w:spacing w:before="5"/>
              <w:jc w:val="center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it-IT" w:eastAsia="en-US"/>
              </w:rPr>
              <w:t>5</w:t>
            </w:r>
          </w:p>
        </w:tc>
      </w:tr>
      <w:tr w:rsidR="00637F3A">
        <w:trPr>
          <w:trHeight w:val="865"/>
        </w:trPr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3A" w:rsidRDefault="00D8699B">
            <w:pPr>
              <w:widowControl w:val="0"/>
              <w:suppressAutoHyphens w:val="0"/>
              <w:ind w:left="107" w:right="96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it-IT" w:eastAsia="en-US"/>
              </w:rPr>
            </w:pPr>
            <w: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lang w:val="it-IT" w:eastAsia="it-IT"/>
              </w:rPr>
              <w:t>Attività</w:t>
            </w:r>
            <w:r>
              <w:rPr>
                <w:rFonts w:ascii="Times New Roman" w:eastAsia="Calibri" w:hAnsi="Times New Roman" w:cs="Calibri"/>
                <w:b/>
                <w:bCs/>
                <w:color w:val="000000"/>
                <w:spacing w:val="24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lang w:val="it-IT" w:eastAsia="it-IT"/>
              </w:rPr>
              <w:t>e</w:t>
            </w:r>
            <w:r>
              <w:rPr>
                <w:rFonts w:ascii="Times New Roman" w:eastAsia="Calibri" w:hAnsi="Times New Roman" w:cs="Calibri"/>
                <w:b/>
                <w:bCs/>
                <w:color w:val="000000"/>
                <w:spacing w:val="22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lang w:val="it-IT" w:eastAsia="it-IT"/>
              </w:rPr>
              <w:t>strumenti</w:t>
            </w:r>
            <w:r>
              <w:rPr>
                <w:rFonts w:ascii="Times New Roman" w:eastAsia="Calibri" w:hAnsi="Times New Roman" w:cs="Calibri"/>
                <w:b/>
                <w:bCs/>
                <w:color w:val="000000"/>
                <w:spacing w:val="24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lang w:val="it-IT" w:eastAsia="it-IT"/>
              </w:rPr>
              <w:t>di</w:t>
            </w:r>
            <w:r>
              <w:rPr>
                <w:rFonts w:ascii="Times New Roman" w:eastAsia="Calibri" w:hAnsi="Times New Roman" w:cs="Calibri"/>
                <w:b/>
                <w:bCs/>
                <w:color w:val="000000"/>
                <w:spacing w:val="24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lang w:val="it-IT" w:eastAsia="it-IT"/>
              </w:rPr>
              <w:t>monitoraggio</w:t>
            </w:r>
            <w:r>
              <w:rPr>
                <w:rFonts w:ascii="Times New Roman" w:eastAsia="Calibri" w:hAnsi="Times New Roman" w:cs="Calibri"/>
                <w:b/>
                <w:bCs/>
                <w:color w:val="000000"/>
                <w:spacing w:val="24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lang w:val="it-IT" w:eastAsia="it-IT"/>
              </w:rPr>
              <w:t>e</w:t>
            </w:r>
            <w:r>
              <w:rPr>
                <w:rFonts w:ascii="Times New Roman" w:eastAsia="Calibri" w:hAnsi="Times New Roman" w:cs="Calibri"/>
                <w:b/>
                <w:bCs/>
                <w:color w:val="000000"/>
                <w:spacing w:val="22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Calibri" w:hAnsi="Times New Roman" w:cs="Calibri"/>
                <w:b/>
                <w:bCs/>
                <w:color w:val="000000"/>
                <w:sz w:val="24"/>
                <w:szCs w:val="24"/>
                <w:lang w:val="it-IT" w:eastAsia="it-IT"/>
              </w:rPr>
              <w:t>valutazione</w:t>
            </w:r>
            <w:r>
              <w:rPr>
                <w:rFonts w:ascii="Times New Roman" w:eastAsia="Calibri" w:hAnsi="Times New Roman" w:cs="Calibri"/>
                <w:b/>
                <w:bCs/>
                <w:color w:val="000000"/>
                <w:spacing w:val="22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it-IT" w:eastAsia="it-IT"/>
              </w:rPr>
              <w:t>della</w:t>
            </w:r>
            <w:r>
              <w:rPr>
                <w:rFonts w:ascii="Times New Roman" w:eastAsia="Calibri" w:hAnsi="Times New Roman" w:cs="Calibri"/>
                <w:color w:val="000000"/>
                <w:spacing w:val="22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it-IT" w:eastAsia="it-IT"/>
              </w:rPr>
              <w:t>qualità</w:t>
            </w:r>
            <w:r>
              <w:rPr>
                <w:rFonts w:ascii="Times New Roman" w:eastAsia="Calibri" w:hAnsi="Times New Roman" w:cs="Calibri"/>
                <w:color w:val="000000"/>
                <w:spacing w:val="22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it-IT" w:eastAsia="it-IT"/>
              </w:rPr>
              <w:t>degli interventi e dell’efficacia</w:t>
            </w:r>
            <w:r>
              <w:rPr>
                <w:rFonts w:ascii="Times New Roman" w:eastAsia="Calibri" w:hAnsi="Times New Roman" w:cs="Calibri"/>
                <w:color w:val="000000"/>
                <w:spacing w:val="-2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it-IT" w:eastAsia="it-IT"/>
              </w:rPr>
              <w:t>dei servizi : specificare gli strumenti e le metodologie di valutazione adottate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3A" w:rsidRDefault="00637F3A">
            <w:pPr>
              <w:widowControl w:val="0"/>
              <w:suppressAutoHyphens w:val="0"/>
              <w:spacing w:before="5"/>
              <w:jc w:val="center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</w:p>
          <w:p w:rsidR="00637F3A" w:rsidRDefault="00D8699B">
            <w:pPr>
              <w:widowControl w:val="0"/>
              <w:suppressAutoHyphens w:val="0"/>
              <w:spacing w:before="5"/>
              <w:jc w:val="center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it-IT" w:eastAsia="en-US"/>
              </w:rPr>
              <w:t>10</w:t>
            </w:r>
          </w:p>
          <w:p w:rsidR="00637F3A" w:rsidRDefault="00637F3A">
            <w:pPr>
              <w:widowControl w:val="0"/>
              <w:suppressAutoHyphens w:val="0"/>
              <w:spacing w:before="5"/>
              <w:jc w:val="center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</w:p>
        </w:tc>
      </w:tr>
      <w:tr w:rsidR="00637F3A">
        <w:trPr>
          <w:trHeight w:val="54"/>
        </w:trPr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3A" w:rsidRDefault="00D8699B">
            <w:pPr>
              <w:widowControl w:val="0"/>
              <w:suppressAutoHyphens w:val="0"/>
              <w:ind w:left="107" w:right="96"/>
              <w:jc w:val="right"/>
              <w:rPr>
                <w:rFonts w:ascii="Times New Roman" w:hAnsi="Times New Roman"/>
                <w:b/>
                <w:sz w:val="24"/>
                <w:szCs w:val="24"/>
                <w:lang w:val="it-IT"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it-IT" w:eastAsia="en-US"/>
              </w:rPr>
              <w:t>Totale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F3A" w:rsidRDefault="00D8699B">
            <w:pPr>
              <w:widowControl w:val="0"/>
              <w:suppressAutoHyphens w:val="0"/>
              <w:spacing w:before="5"/>
              <w:jc w:val="center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it-IT" w:eastAsia="en-US"/>
              </w:rPr>
              <w:t>80</w:t>
            </w:r>
          </w:p>
          <w:p w:rsidR="00637F3A" w:rsidRDefault="00637F3A">
            <w:pPr>
              <w:widowControl w:val="0"/>
              <w:suppressAutoHyphens w:val="0"/>
              <w:spacing w:before="5"/>
              <w:jc w:val="center"/>
              <w:rPr>
                <w:rFonts w:ascii="Times New Roman" w:hAnsi="Times New Roman"/>
                <w:sz w:val="24"/>
                <w:szCs w:val="24"/>
                <w:lang w:val="it-IT" w:eastAsia="en-US"/>
              </w:rPr>
            </w:pPr>
          </w:p>
        </w:tc>
      </w:tr>
    </w:tbl>
    <w:p w:rsidR="00637F3A" w:rsidRDefault="00637F3A">
      <w:pPr>
        <w:widowControl w:val="0"/>
        <w:suppressAutoHyphens w:val="0"/>
        <w:spacing w:before="5"/>
        <w:ind w:left="232"/>
        <w:jc w:val="both"/>
        <w:outlineLvl w:val="0"/>
        <w:rPr>
          <w:rFonts w:ascii="Times New Roman" w:hAnsi="Times New Roman"/>
          <w:b/>
          <w:sz w:val="19"/>
          <w:szCs w:val="24"/>
          <w:lang w:val="it-IT" w:eastAsia="en-US"/>
        </w:rPr>
      </w:pPr>
    </w:p>
    <w:p w:rsidR="00637F3A" w:rsidRDefault="00D8699B">
      <w:pPr>
        <w:pStyle w:val="Default"/>
        <w:spacing w:after="3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Alcuni suggerimenti per i </w:t>
      </w:r>
      <w:r>
        <w:rPr>
          <w:rFonts w:ascii="Times New Roman" w:hAnsi="Times New Roman" w:cs="Times New Roman"/>
          <w:b/>
          <w:bCs/>
        </w:rPr>
        <w:t>criteri di valutazione A)</w:t>
      </w:r>
      <w:r>
        <w:rPr>
          <w:rFonts w:ascii="Times New Roman" w:hAnsi="Times New Roman" w:cs="Times New Roman"/>
          <w:bCs/>
        </w:rPr>
        <w:t>:</w:t>
      </w:r>
    </w:p>
    <w:p w:rsidR="00637F3A" w:rsidRDefault="00D8699B">
      <w:pPr>
        <w:pStyle w:val="Default"/>
        <w:numPr>
          <w:ilvl w:val="1"/>
          <w:numId w:val="1"/>
        </w:numPr>
        <w:tabs>
          <w:tab w:val="left" w:pos="-720"/>
        </w:tabs>
        <w:spacing w:after="37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indicare gli aspetti innovativi con dettaglio delle azioni concrete che si intendono realizzare. </w:t>
      </w:r>
    </w:p>
    <w:p w:rsidR="00637F3A" w:rsidRDefault="00D8699B">
      <w:pPr>
        <w:pStyle w:val="Default"/>
        <w:numPr>
          <w:ilvl w:val="1"/>
          <w:numId w:val="1"/>
        </w:numPr>
        <w:tabs>
          <w:tab w:val="left" w:pos="-720"/>
        </w:tabs>
        <w:spacing w:after="37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elencare le risorse umane messe a disposizione per la realizzazione del servizio con indicazione delle quantità, dei titoli di studio, della tipologia contrattuale con cui sono collocati e relativo inquadramento, professionalità, qualificazione ed esperienza del per</w:t>
      </w:r>
      <w:r w:rsidR="000104A8">
        <w:rPr>
          <w:rFonts w:ascii="Times New Roman" w:hAnsi="Times New Roman" w:cs="Times New Roman"/>
        </w:rPr>
        <w:t>sonale, percorsi formativi, ecc...</w:t>
      </w:r>
      <w:bookmarkStart w:id="1" w:name="_GoBack"/>
      <w:bookmarkEnd w:id="1"/>
    </w:p>
    <w:p w:rsidR="00637F3A" w:rsidRDefault="00D8699B">
      <w:pPr>
        <w:pStyle w:val="Default"/>
        <w:numPr>
          <w:ilvl w:val="1"/>
          <w:numId w:val="1"/>
        </w:numPr>
        <w:tabs>
          <w:tab w:val="left" w:pos="-720"/>
        </w:tabs>
        <w:spacing w:after="37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elencare le attività e gli strumenti di monitoraggio, nonché di valutazione con cui misurare la qualità e l’efficacia del servizio;</w:t>
      </w:r>
    </w:p>
    <w:p w:rsidR="00637F3A" w:rsidRDefault="00D8699B">
      <w:pPr>
        <w:pStyle w:val="Default"/>
        <w:numPr>
          <w:ilvl w:val="1"/>
          <w:numId w:val="1"/>
        </w:numPr>
        <w:tabs>
          <w:tab w:val="left" w:pos="-720"/>
        </w:tabs>
        <w:spacing w:after="37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elencare e descrivere le risorse messe in compartecipazione per la gestione del servizio;</w:t>
      </w:r>
    </w:p>
    <w:p w:rsidR="00637F3A" w:rsidRPr="009321D7" w:rsidRDefault="00D8699B" w:rsidP="009321D7">
      <w:pPr>
        <w:pStyle w:val="Default"/>
        <w:numPr>
          <w:ilvl w:val="1"/>
          <w:numId w:val="1"/>
        </w:numPr>
        <w:tabs>
          <w:tab w:val="left" w:pos="-720"/>
        </w:tabs>
        <w:spacing w:after="37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indicare chiaramente quale ETS partner e/o Associazione di Volontariato partecipa al progetto/servizio, quale ruolo e quali attività, anche in termini di tempo e risorse, sono in capo all’ETS partner e/o all’Associazione.</w:t>
      </w:r>
    </w:p>
    <w:sectPr w:rsidR="00637F3A" w:rsidRPr="009321D7">
      <w:footerReference w:type="default" r:id="rId9"/>
      <w:pgSz w:w="11906" w:h="16838"/>
      <w:pgMar w:top="1417" w:right="1134" w:bottom="1134" w:left="1134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651" w:rsidRDefault="00151651">
      <w:r>
        <w:separator/>
      </w:r>
    </w:p>
  </w:endnote>
  <w:endnote w:type="continuationSeparator" w:id="0">
    <w:p w:rsidR="00151651" w:rsidRDefault="0015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F3A" w:rsidRDefault="00D8699B">
    <w:pPr>
      <w:pStyle w:val="Pidipagina"/>
      <w:rPr>
        <w:i/>
        <w:sz w:val="16"/>
        <w:szCs w:val="16"/>
      </w:rPr>
    </w:pPr>
    <w:proofErr w:type="spellStart"/>
    <w:r>
      <w:rPr>
        <w:i/>
        <w:sz w:val="16"/>
        <w:szCs w:val="16"/>
      </w:rPr>
      <w:t>Allegato</w:t>
    </w:r>
    <w:proofErr w:type="spellEnd"/>
    <w:r>
      <w:rPr>
        <w:i/>
        <w:sz w:val="16"/>
        <w:szCs w:val="16"/>
      </w:rPr>
      <w:t xml:space="preserve"> 3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  <w:lang w:val="it-IT"/>
      </w:rPr>
      <w:t xml:space="preserve">Pag. </w:t>
    </w:r>
    <w:r>
      <w:rPr>
        <w:bCs/>
        <w:i/>
        <w:sz w:val="16"/>
        <w:szCs w:val="16"/>
      </w:rPr>
      <w:fldChar w:fldCharType="begin"/>
    </w:r>
    <w:r>
      <w:rPr>
        <w:bCs/>
        <w:i/>
        <w:sz w:val="16"/>
        <w:szCs w:val="16"/>
      </w:rPr>
      <w:instrText>PAGE</w:instrText>
    </w:r>
    <w:r>
      <w:rPr>
        <w:bCs/>
        <w:i/>
        <w:sz w:val="16"/>
        <w:szCs w:val="16"/>
      </w:rPr>
      <w:fldChar w:fldCharType="separate"/>
    </w:r>
    <w:r w:rsidR="000104A8">
      <w:rPr>
        <w:bCs/>
        <w:i/>
        <w:noProof/>
        <w:sz w:val="16"/>
        <w:szCs w:val="16"/>
      </w:rPr>
      <w:t>2</w:t>
    </w:r>
    <w:r>
      <w:rPr>
        <w:bCs/>
        <w:i/>
        <w:sz w:val="16"/>
        <w:szCs w:val="16"/>
      </w:rPr>
      <w:fldChar w:fldCharType="end"/>
    </w:r>
    <w:r>
      <w:rPr>
        <w:i/>
        <w:sz w:val="16"/>
        <w:szCs w:val="16"/>
        <w:lang w:val="it-IT"/>
      </w:rPr>
      <w:t xml:space="preserve"> di </w:t>
    </w:r>
    <w:r>
      <w:rPr>
        <w:bCs/>
        <w:i/>
        <w:sz w:val="16"/>
        <w:szCs w:val="16"/>
      </w:rPr>
      <w:fldChar w:fldCharType="begin"/>
    </w:r>
    <w:r>
      <w:rPr>
        <w:bCs/>
        <w:i/>
        <w:sz w:val="16"/>
        <w:szCs w:val="16"/>
      </w:rPr>
      <w:instrText>NUMPAGES</w:instrText>
    </w:r>
    <w:r>
      <w:rPr>
        <w:bCs/>
        <w:i/>
        <w:sz w:val="16"/>
        <w:szCs w:val="16"/>
      </w:rPr>
      <w:fldChar w:fldCharType="separate"/>
    </w:r>
    <w:r w:rsidR="000104A8">
      <w:rPr>
        <w:bCs/>
        <w:i/>
        <w:noProof/>
        <w:sz w:val="16"/>
        <w:szCs w:val="16"/>
      </w:rPr>
      <w:t>2</w:t>
    </w:r>
    <w:r>
      <w:rPr>
        <w:bCs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651" w:rsidRDefault="00151651">
      <w:r>
        <w:separator/>
      </w:r>
    </w:p>
  </w:footnote>
  <w:footnote w:type="continuationSeparator" w:id="0">
    <w:p w:rsidR="00151651" w:rsidRDefault="00151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4BA5"/>
    <w:multiLevelType w:val="multilevel"/>
    <w:tmpl w:val="9DC649EE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780C61"/>
    <w:multiLevelType w:val="multilevel"/>
    <w:tmpl w:val="27345FF0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38E134D"/>
    <w:multiLevelType w:val="multilevel"/>
    <w:tmpl w:val="474CAA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3A"/>
    <w:rsid w:val="000104A8"/>
    <w:rsid w:val="00151651"/>
    <w:rsid w:val="0040582E"/>
    <w:rsid w:val="00637F3A"/>
    <w:rsid w:val="007E641F"/>
    <w:rsid w:val="009321D7"/>
    <w:rsid w:val="00A15D75"/>
    <w:rsid w:val="00D8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4D61"/>
  <w15:docId w15:val="{5A680DC7-0F56-42BE-B217-6D2034AD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hAnsi="Calibri"/>
      <w:sz w:val="22"/>
      <w:szCs w:val="22"/>
      <w:lang w:val="en-US" w:eastAsia="zh-CN"/>
    </w:rPr>
  </w:style>
  <w:style w:type="paragraph" w:styleId="Titolo1">
    <w:name w:val="heading 1"/>
    <w:basedOn w:val="Normale"/>
    <w:link w:val="Titolo1Carattere"/>
    <w:uiPriority w:val="9"/>
    <w:qFormat/>
    <w:rsid w:val="00AE20AF"/>
    <w:pPr>
      <w:widowControl w:val="0"/>
      <w:suppressAutoHyphens w:val="0"/>
      <w:spacing w:before="75"/>
      <w:ind w:left="835" w:right="231" w:hanging="360"/>
      <w:outlineLvl w:val="0"/>
    </w:pPr>
    <w:rPr>
      <w:rFonts w:ascii="Times New Roman" w:hAnsi="Times New Roman"/>
      <w:b/>
      <w:bCs/>
      <w:sz w:val="26"/>
      <w:szCs w:val="26"/>
      <w:u w:val="single" w:color="000000"/>
      <w:lang w:val="it-IT" w:eastAsia="en-US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AE20AF"/>
    <w:pPr>
      <w:widowControl w:val="0"/>
      <w:suppressAutoHyphens w:val="0"/>
      <w:outlineLvl w:val="1"/>
    </w:pPr>
    <w:rPr>
      <w:rFonts w:ascii="Times New Roman" w:hAnsi="Times New Roman"/>
      <w:b/>
      <w:bCs/>
      <w:sz w:val="24"/>
      <w:szCs w:val="24"/>
      <w:u w:val="single" w:color="00000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locked/>
    <w:rsid w:val="00AE20AF"/>
    <w:rPr>
      <w:rFonts w:cs="Times New Roman"/>
      <w:b/>
      <w:sz w:val="26"/>
      <w:u w:val="single" w:color="000000"/>
      <w:lang w:val="x-none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locked/>
    <w:rsid w:val="00AE20AF"/>
    <w:rPr>
      <w:rFonts w:cs="Times New Roman"/>
      <w:b/>
      <w:sz w:val="24"/>
      <w:u w:val="single" w:color="000000"/>
      <w:lang w:val="x-none" w:eastAsia="en-US"/>
    </w:rPr>
  </w:style>
  <w:style w:type="character" w:customStyle="1" w:styleId="WW8Num1z0">
    <w:name w:val="WW8Num1z0"/>
    <w:qFormat/>
    <w:rPr>
      <w:rFonts w:ascii="Times New Roman" w:hAnsi="Times New Roman"/>
      <w:sz w:val="24"/>
      <w:lang w:val="it-IT" w:eastAsia="x-none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000000"/>
      <w:spacing w:val="4"/>
      <w:sz w:val="24"/>
      <w:lang w:val="it-IT" w:eastAsia="x-none"/>
    </w:rPr>
  </w:style>
  <w:style w:type="character" w:customStyle="1" w:styleId="WW8Num3z1">
    <w:name w:val="WW8Num3z1"/>
    <w:qFormat/>
    <w:rPr>
      <w:rFonts w:ascii="Courier New" w:hAnsi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4z0">
    <w:name w:val="WW8Num4z0"/>
    <w:qFormat/>
    <w:rPr>
      <w:rFonts w:ascii="Symbol" w:hAnsi="Symbol"/>
      <w:color w:val="000000"/>
      <w:spacing w:val="16"/>
      <w:w w:val="100"/>
      <w:position w:val="0"/>
      <w:sz w:val="24"/>
      <w:vertAlign w:val="baseline"/>
      <w:lang w:val="it-IT" w:eastAsia="x-none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/>
      <w:color w:val="000000"/>
      <w:spacing w:val="0"/>
      <w:w w:val="100"/>
      <w:position w:val="0"/>
      <w:sz w:val="24"/>
      <w:vertAlign w:val="baseline"/>
      <w:lang w:val="it-IT" w:eastAsia="x-none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/>
      <w:color w:val="000000"/>
      <w:spacing w:val="9"/>
      <w:w w:val="100"/>
      <w:position w:val="0"/>
      <w:sz w:val="24"/>
      <w:vertAlign w:val="baseline"/>
      <w:lang w:val="it-IT" w:eastAsia="x-none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/>
      <w:color w:val="000000"/>
      <w:spacing w:val="4"/>
      <w:sz w:val="24"/>
      <w:lang w:val="it-IT" w:eastAsia="x-none"/>
    </w:rPr>
  </w:style>
  <w:style w:type="character" w:customStyle="1" w:styleId="WW8Num7z1">
    <w:name w:val="WW8Num7z1"/>
    <w:qFormat/>
    <w:rPr>
      <w:rFonts w:ascii="Courier New" w:hAnsi="Courier New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WW8Num7z3">
    <w:name w:val="WW8Num7z3"/>
    <w:qFormat/>
    <w:rPr>
      <w:rFonts w:ascii="Symbol" w:hAnsi="Symbol"/>
    </w:rPr>
  </w:style>
  <w:style w:type="character" w:customStyle="1" w:styleId="WW8Num8z0">
    <w:name w:val="WW8Num8z0"/>
    <w:qFormat/>
    <w:rPr>
      <w:rFonts w:ascii="Times New Roman" w:hAnsi="Times New Roman"/>
      <w:color w:val="000000"/>
      <w:sz w:val="24"/>
      <w:lang w:val="it-IT" w:eastAsia="x-none"/>
    </w:rPr>
  </w:style>
  <w:style w:type="character" w:customStyle="1" w:styleId="WW8Num8z1">
    <w:name w:val="WW8Num8z1"/>
    <w:qFormat/>
    <w:rPr>
      <w:rFonts w:ascii="Courier New" w:hAnsi="Courier New"/>
    </w:rPr>
  </w:style>
  <w:style w:type="character" w:customStyle="1" w:styleId="WW8Num8z2">
    <w:name w:val="WW8Num8z2"/>
    <w:qFormat/>
    <w:rPr>
      <w:rFonts w:ascii="Wingdings" w:hAnsi="Wingdings"/>
    </w:rPr>
  </w:style>
  <w:style w:type="character" w:customStyle="1" w:styleId="WW8Num8z3">
    <w:name w:val="WW8Num8z3"/>
    <w:qFormat/>
    <w:rPr>
      <w:rFonts w:ascii="Symbol" w:hAnsi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hAnsi="Times New Roman"/>
      <w:color w:val="000000"/>
      <w:spacing w:val="-4"/>
      <w:w w:val="100"/>
      <w:position w:val="0"/>
      <w:sz w:val="24"/>
      <w:vertAlign w:val="baseline"/>
      <w:lang w:val="it-IT" w:eastAsia="x-none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/>
      <w:color w:val="000000"/>
      <w:spacing w:val="4"/>
      <w:w w:val="100"/>
      <w:position w:val="0"/>
      <w:sz w:val="24"/>
      <w:vertAlign w:val="baseline"/>
      <w:lang w:val="it-IT" w:eastAsia="x-none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hAnsi="Times New Roman"/>
      <w:b/>
      <w:sz w:val="24"/>
      <w:lang w:val="it-IT" w:eastAsia="x-none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/>
    </w:rPr>
  </w:style>
  <w:style w:type="character" w:customStyle="1" w:styleId="WW8Num13z1">
    <w:name w:val="WW8Num13z1"/>
    <w:qFormat/>
    <w:rPr>
      <w:rFonts w:ascii="Courier New" w:hAnsi="Courier New"/>
    </w:rPr>
  </w:style>
  <w:style w:type="character" w:customStyle="1" w:styleId="WW8Num13z2">
    <w:name w:val="WW8Num13z2"/>
    <w:qFormat/>
    <w:rPr>
      <w:rFonts w:ascii="Wingdings" w:hAnsi="Wingdings"/>
    </w:rPr>
  </w:style>
  <w:style w:type="character" w:customStyle="1" w:styleId="WW8Num14z0">
    <w:name w:val="WW8Num14z0"/>
    <w:qFormat/>
    <w:rPr>
      <w:rFonts w:ascii="Times New Roman" w:hAnsi="Times New Roman"/>
      <w:color w:val="000000"/>
      <w:w w:val="100"/>
      <w:position w:val="0"/>
      <w:sz w:val="24"/>
      <w:vertAlign w:val="baseline"/>
      <w:lang w:val="it-IT" w:eastAsia="x-none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Carpredefinitoparagrafo1">
    <w:name w:val="Car. predefinito paragrafo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Pr>
      <w:rFonts w:ascii="Calibri" w:hAnsi="Calibri" w:cs="Times New Roman"/>
      <w:sz w:val="22"/>
      <w:szCs w:val="22"/>
      <w:lang w:val="en-US" w:eastAsia="zh-C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66F2C"/>
    <w:rPr>
      <w:rFonts w:cs="Times New Roman"/>
      <w:color w:val="0563C1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192AF0"/>
    <w:rPr>
      <w:rFonts w:ascii="Calibri" w:hAnsi="Calibri" w:cs="Times New Roman"/>
      <w:sz w:val="22"/>
      <w:szCs w:val="22"/>
      <w:lang w:val="en-US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192AF0"/>
    <w:rPr>
      <w:rFonts w:ascii="Calibri" w:hAnsi="Calibri" w:cs="Times New Roman"/>
      <w:sz w:val="22"/>
      <w:szCs w:val="22"/>
      <w:lang w:val="en-US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1D6542"/>
    <w:rPr>
      <w:rFonts w:ascii="Calibri" w:hAnsi="Calibri" w:cs="Times New Roman"/>
      <w:lang w:val="en-US" w:eastAsia="zh-CN"/>
    </w:rPr>
  </w:style>
  <w:style w:type="character" w:customStyle="1" w:styleId="Richiamoallanotaapidipagina">
    <w:name w:val="Richiamo alla nota a piè di pagina"/>
    <w:rPr>
      <w:rFonts w:cs="Times New Roman"/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D6542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AD12E5"/>
    <w:rPr>
      <w:rFonts w:ascii="Segoe UI" w:hAnsi="Segoe UI" w:cs="Segoe UI"/>
      <w:sz w:val="18"/>
      <w:szCs w:val="18"/>
      <w:lang w:val="en-US"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2452ED"/>
    <w:rPr>
      <w:rFonts w:cs="Times New Roman"/>
      <w:sz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sid w:val="002452ED"/>
    <w:rPr>
      <w:rFonts w:cs="Times New Roman"/>
      <w:lang w:val="x-none" w:eastAsia="zh-CN"/>
    </w:rPr>
  </w:style>
  <w:style w:type="character" w:customStyle="1" w:styleId="TestocommentoCarattere1">
    <w:name w:val="Testo commento Carattere1"/>
    <w:uiPriority w:val="99"/>
    <w:semiHidden/>
    <w:qFormat/>
    <w:rsid w:val="009D5BB2"/>
    <w:rPr>
      <w:lang w:val="x-none" w:eastAsia="zh-C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sid w:val="006C49D7"/>
    <w:rPr>
      <w:rFonts w:ascii="Calibri" w:hAnsi="Calibri" w:cs="Times New Roman"/>
      <w:b/>
      <w:bCs/>
      <w:lang w:val="en-US"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40" w:line="276" w:lineRule="auto"/>
    </w:pPr>
  </w:style>
  <w:style w:type="paragraph" w:styleId="Elenco">
    <w:name w:val="List"/>
    <w:basedOn w:val="Corpotesto"/>
    <w:uiPriority w:val="99"/>
    <w:rPr>
      <w:rFonts w:cs="Arial"/>
    </w:rPr>
  </w:style>
  <w:style w:type="paragraph" w:styleId="Didascalia">
    <w:name w:val="caption"/>
    <w:basedOn w:val="Normale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92AF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92AF0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6542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D12E5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E02BD2"/>
    <w:pPr>
      <w:widowControl w:val="0"/>
      <w:textAlignment w:val="baseline"/>
    </w:pPr>
    <w:rPr>
      <w:rFonts w:ascii="Liberation Serif" w:hAnsi="Liberation Serif" w:cs="Liberation Serif"/>
      <w:color w:val="000000"/>
      <w:kern w:val="2"/>
      <w:sz w:val="24"/>
      <w:szCs w:val="24"/>
      <w:lang w:eastAsia="hi-IN" w:bidi="hi-IN"/>
    </w:rPr>
  </w:style>
  <w:style w:type="paragraph" w:customStyle="1" w:styleId="Default">
    <w:name w:val="Default"/>
    <w:qFormat/>
    <w:rsid w:val="00E02C5C"/>
    <w:rPr>
      <w:rFonts w:ascii="Calibri" w:hAnsi="Calibri" w:cs="Calibri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2452ED"/>
    <w:rPr>
      <w:rFonts w:ascii="Times New Roman" w:hAnsi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6C49D7"/>
    <w:rPr>
      <w:rFonts w:ascii="Calibri" w:hAnsi="Calibri"/>
      <w:b/>
      <w:bCs/>
      <w:lang w:val="en-US"/>
    </w:rPr>
  </w:style>
  <w:style w:type="paragraph" w:customStyle="1" w:styleId="TableParagraph">
    <w:name w:val="Table Paragraph"/>
    <w:basedOn w:val="Normale"/>
    <w:uiPriority w:val="1"/>
    <w:qFormat/>
    <w:rsid w:val="00C641C7"/>
    <w:pPr>
      <w:widowControl w:val="0"/>
      <w:suppressAutoHyphens w:val="0"/>
      <w:ind w:left="101"/>
      <w:jc w:val="center"/>
    </w:pPr>
    <w:rPr>
      <w:rFonts w:ascii="Times New Roman" w:hAnsi="Times New Roman"/>
      <w:lang w:val="it-IT" w:eastAsia="en-US"/>
    </w:rPr>
  </w:style>
  <w:style w:type="paragraph" w:customStyle="1" w:styleId="Tabellanormale1">
    <w:name w:val="Tabella normale1"/>
    <w:qFormat/>
    <w:rPr>
      <w:rFonts w:eastAsia="Calibri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AD1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641C7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bassanodelgrappa@pecvene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39014-E7F9-4E84-8A7F-FF35A5F2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Bassano del Grappa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Rosella</dc:creator>
  <dc:description/>
  <cp:lastModifiedBy>Stocco Sandra - Comune di Bassano del Grappa</cp:lastModifiedBy>
  <cp:revision>3</cp:revision>
  <cp:lastPrinted>2022-09-13T08:40:00Z</cp:lastPrinted>
  <dcterms:created xsi:type="dcterms:W3CDTF">2022-09-12T13:16:00Z</dcterms:created>
  <dcterms:modified xsi:type="dcterms:W3CDTF">2022-09-13T08:40:00Z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Bassano del Grappa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